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904BD" w14:textId="77777777" w:rsidR="0065111E" w:rsidRDefault="007E3A25">
      <w:pPr>
        <w:rPr>
          <w:b/>
          <w:sz w:val="36"/>
          <w:szCs w:val="36"/>
        </w:rPr>
      </w:pPr>
      <w:bookmarkStart w:id="0" w:name="_GoBack"/>
      <w:bookmarkEnd w:id="0"/>
      <w:r w:rsidRPr="007E3A25">
        <w:rPr>
          <w:b/>
          <w:sz w:val="36"/>
          <w:szCs w:val="36"/>
        </w:rPr>
        <w:t>Ways of analysing the intention of the language</w:t>
      </w:r>
    </w:p>
    <w:p w14:paraId="40678946" w14:textId="77777777" w:rsidR="007E3A25" w:rsidRDefault="007E3A25">
      <w:pPr>
        <w:rPr>
          <w:b/>
          <w:sz w:val="28"/>
          <w:szCs w:val="28"/>
        </w:rPr>
      </w:pPr>
      <w:r w:rsidRPr="007E3A25">
        <w:rPr>
          <w:b/>
          <w:sz w:val="28"/>
          <w:szCs w:val="28"/>
        </w:rPr>
        <w:t xml:space="preserve">Writers / speakers use particular language as a way to position readers / listeners to </w:t>
      </w:r>
      <w:r>
        <w:rPr>
          <w:b/>
          <w:sz w:val="28"/>
          <w:szCs w:val="28"/>
        </w:rPr>
        <w:t>THINK or FEEL</w:t>
      </w:r>
      <w:r w:rsidRPr="007E3A25">
        <w:rPr>
          <w:b/>
          <w:sz w:val="28"/>
          <w:szCs w:val="28"/>
        </w:rPr>
        <w:t xml:space="preserve"> in certain ways</w:t>
      </w:r>
      <w:r>
        <w:rPr>
          <w:b/>
          <w:sz w:val="28"/>
          <w:szCs w:val="28"/>
        </w:rPr>
        <w:t>.</w:t>
      </w:r>
    </w:p>
    <w:p w14:paraId="5F0A0843" w14:textId="77777777" w:rsidR="0034343C" w:rsidRDefault="003434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</w:t>
      </w:r>
      <w:r w:rsidRPr="0034343C">
        <w:rPr>
          <w:b/>
          <w:sz w:val="28"/>
          <w:szCs w:val="28"/>
          <w:u w:val="single"/>
        </w:rPr>
        <w:t xml:space="preserve">must not </w:t>
      </w:r>
      <w:r>
        <w:rPr>
          <w:b/>
          <w:sz w:val="28"/>
          <w:szCs w:val="28"/>
        </w:rPr>
        <w:t>assume the reader response – you cannot write that readers ‘</w:t>
      </w:r>
      <w:r w:rsidRPr="0034343C">
        <w:rPr>
          <w:b/>
          <w:sz w:val="28"/>
          <w:szCs w:val="28"/>
          <w:u w:val="single"/>
        </w:rPr>
        <w:t>will</w:t>
      </w:r>
      <w:r>
        <w:rPr>
          <w:b/>
          <w:sz w:val="28"/>
          <w:szCs w:val="28"/>
          <w:u w:val="single"/>
        </w:rPr>
        <w:t>’</w:t>
      </w:r>
      <w:r>
        <w:rPr>
          <w:b/>
          <w:sz w:val="28"/>
          <w:szCs w:val="28"/>
        </w:rPr>
        <w:t xml:space="preserve"> respond in any particular way.</w:t>
      </w:r>
    </w:p>
    <w:p w14:paraId="1EEBEE46" w14:textId="77777777" w:rsidR="007E3A25" w:rsidRPr="007E3A25" w:rsidRDefault="007E3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NEVER us</w:t>
      </w:r>
      <w:r w:rsidR="0034343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the words ‘make, force, coerce or compel’ – </w:t>
      </w:r>
      <w:r w:rsidR="0034343C">
        <w:rPr>
          <w:b/>
          <w:sz w:val="28"/>
          <w:szCs w:val="28"/>
        </w:rPr>
        <w:t>speakers / writers</w:t>
      </w:r>
      <w:r>
        <w:rPr>
          <w:b/>
          <w:sz w:val="28"/>
          <w:szCs w:val="28"/>
        </w:rPr>
        <w:t xml:space="preserve"> can’t </w:t>
      </w:r>
      <w:r w:rsidRPr="007E3A25">
        <w:rPr>
          <w:b/>
          <w:sz w:val="28"/>
          <w:szCs w:val="28"/>
          <w:u w:val="single"/>
        </w:rPr>
        <w:t>make</w:t>
      </w:r>
      <w:r>
        <w:rPr>
          <w:b/>
          <w:sz w:val="28"/>
          <w:szCs w:val="28"/>
        </w:rPr>
        <w:t xml:space="preserve"> a reader</w:t>
      </w:r>
      <w:r w:rsidR="0034343C">
        <w:rPr>
          <w:b/>
          <w:sz w:val="28"/>
          <w:szCs w:val="28"/>
        </w:rPr>
        <w:t xml:space="preserve"> or listener</w:t>
      </w:r>
      <w:r>
        <w:rPr>
          <w:b/>
          <w:sz w:val="28"/>
          <w:szCs w:val="28"/>
        </w:rPr>
        <w:t xml:space="preserve"> </w:t>
      </w:r>
      <w:r w:rsidRPr="007E3A25">
        <w:rPr>
          <w:b/>
          <w:sz w:val="28"/>
          <w:szCs w:val="28"/>
          <w:u w:val="single"/>
        </w:rPr>
        <w:t>do</w:t>
      </w:r>
      <w:r>
        <w:rPr>
          <w:b/>
          <w:sz w:val="28"/>
          <w:szCs w:val="28"/>
        </w:rPr>
        <w:t xml:space="preserve"> anything, </w:t>
      </w:r>
      <w:r w:rsidR="0034343C">
        <w:rPr>
          <w:b/>
          <w:sz w:val="28"/>
          <w:szCs w:val="28"/>
        </w:rPr>
        <w:t>they</w:t>
      </w:r>
      <w:r>
        <w:rPr>
          <w:b/>
          <w:sz w:val="28"/>
          <w:szCs w:val="28"/>
        </w:rPr>
        <w:t xml:space="preserve"> can only do the following:</w:t>
      </w:r>
    </w:p>
    <w:p w14:paraId="5C20B78A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Urging readers to …</w:t>
      </w:r>
    </w:p>
    <w:p w14:paraId="6E2E073E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Attempting to inspire readers to</w:t>
      </w:r>
    </w:p>
    <w:p w14:paraId="76D8B4C1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Encouraging readers to</w:t>
      </w:r>
    </w:p>
    <w:p w14:paraId="729B4B38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Suggesting that</w:t>
      </w:r>
    </w:p>
    <w:p w14:paraId="4AA18DF7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Positioning read</w:t>
      </w:r>
      <w:r w:rsidR="00F95B0C">
        <w:t>er</w:t>
      </w:r>
      <w:r>
        <w:t>s to</w:t>
      </w:r>
    </w:p>
    <w:p w14:paraId="32D028DA" w14:textId="77777777" w:rsidR="007E3A25" w:rsidRDefault="00F95B0C" w:rsidP="007E3A25">
      <w:pPr>
        <w:pStyle w:val="ListParagraph"/>
        <w:numPr>
          <w:ilvl w:val="0"/>
          <w:numId w:val="1"/>
        </w:numPr>
      </w:pPr>
      <w:r>
        <w:t>Inviting</w:t>
      </w:r>
      <w:r w:rsidR="007E3A25">
        <w:t xml:space="preserve"> readers to</w:t>
      </w:r>
    </w:p>
    <w:p w14:paraId="76BC1127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Evoking (thoughts, ideas, emotions)</w:t>
      </w:r>
    </w:p>
    <w:p w14:paraId="27EAFCD5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Eliciting (thoughts, ideas, emotions)</w:t>
      </w:r>
    </w:p>
    <w:p w14:paraId="7CF22E00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Attempting to incite feelings of</w:t>
      </w:r>
    </w:p>
    <w:p w14:paraId="71DB9FCC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Calling on readers to</w:t>
      </w:r>
    </w:p>
    <w:p w14:paraId="118E413C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Creating a sense of</w:t>
      </w:r>
    </w:p>
    <w:p w14:paraId="19695279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Depicting ‘x’ as</w:t>
      </w:r>
    </w:p>
    <w:p w14:paraId="788D9DDB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In the hope that</w:t>
      </w:r>
    </w:p>
    <w:p w14:paraId="6BEDD9B6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Hopes to</w:t>
      </w:r>
    </w:p>
    <w:p w14:paraId="1EC5FE66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 xml:space="preserve">Intends readers to </w:t>
      </w:r>
    </w:p>
    <w:p w14:paraId="2CBD5C75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Emphasises that</w:t>
      </w:r>
    </w:p>
    <w:p w14:paraId="7790C054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Highlights the idea that</w:t>
      </w:r>
    </w:p>
    <w:p w14:paraId="072F4FD4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Reassures readers that</w:t>
      </w:r>
    </w:p>
    <w:p w14:paraId="3D162E7D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Stressing the idea that</w:t>
      </w:r>
    </w:p>
    <w:p w14:paraId="17024D46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Demanding that</w:t>
      </w:r>
    </w:p>
    <w:p w14:paraId="4E5B446E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Accentuating that</w:t>
      </w:r>
    </w:p>
    <w:p w14:paraId="1E5D0D2D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Promoting the idea that</w:t>
      </w:r>
    </w:p>
    <w:p w14:paraId="72CF2952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Leaves readers to consider</w:t>
      </w:r>
    </w:p>
    <w:p w14:paraId="107134EA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Reinforces the idea that</w:t>
      </w:r>
    </w:p>
    <w:p w14:paraId="6207ADE0" w14:textId="77777777" w:rsidR="007E3A25" w:rsidRDefault="007E3A25" w:rsidP="007E3A25">
      <w:pPr>
        <w:pStyle w:val="ListParagraph"/>
        <w:numPr>
          <w:ilvl w:val="0"/>
          <w:numId w:val="1"/>
        </w:numPr>
      </w:pPr>
      <w:r>
        <w:t>Reminds readers that</w:t>
      </w:r>
    </w:p>
    <w:p w14:paraId="5BA66568" w14:textId="77777777" w:rsidR="00005064" w:rsidRDefault="00005064" w:rsidP="00005064">
      <w:r>
        <w:t>Others you have found in sample analyses?</w:t>
      </w:r>
    </w:p>
    <w:p w14:paraId="198D2A5D" w14:textId="77777777" w:rsidR="007E3A25" w:rsidRDefault="007E3A25"/>
    <w:p w14:paraId="579EF49F" w14:textId="77777777" w:rsidR="007E3A25" w:rsidRDefault="007E3A25"/>
    <w:sectPr w:rsidR="007E3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6697" w14:textId="77777777" w:rsidR="002D4724" w:rsidRDefault="002D4724" w:rsidP="0034343C">
      <w:pPr>
        <w:spacing w:after="0" w:line="240" w:lineRule="auto"/>
      </w:pPr>
      <w:r>
        <w:separator/>
      </w:r>
    </w:p>
  </w:endnote>
  <w:endnote w:type="continuationSeparator" w:id="0">
    <w:p w14:paraId="36502055" w14:textId="77777777" w:rsidR="002D4724" w:rsidRDefault="002D4724" w:rsidP="0034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26966" w14:textId="77777777" w:rsidR="002D4724" w:rsidRDefault="002D4724" w:rsidP="0034343C">
      <w:pPr>
        <w:spacing w:after="0" w:line="240" w:lineRule="auto"/>
      </w:pPr>
      <w:r>
        <w:separator/>
      </w:r>
    </w:p>
  </w:footnote>
  <w:footnote w:type="continuationSeparator" w:id="0">
    <w:p w14:paraId="7C0A4E61" w14:textId="77777777" w:rsidR="002D4724" w:rsidRDefault="002D4724" w:rsidP="0034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21E31"/>
    <w:multiLevelType w:val="hybridMultilevel"/>
    <w:tmpl w:val="CEBA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81"/>
    <w:rsid w:val="00005064"/>
    <w:rsid w:val="002D4724"/>
    <w:rsid w:val="0034343C"/>
    <w:rsid w:val="005620F5"/>
    <w:rsid w:val="0065111E"/>
    <w:rsid w:val="007E3A25"/>
    <w:rsid w:val="00970881"/>
    <w:rsid w:val="00F9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3759"/>
  <w15:chartTrackingRefBased/>
  <w15:docId w15:val="{17C590F0-0E3E-45B0-A9DA-53797FAC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3C"/>
  </w:style>
  <w:style w:type="paragraph" w:styleId="Footer">
    <w:name w:val="footer"/>
    <w:basedOn w:val="Normal"/>
    <w:link w:val="FooterChar"/>
    <w:uiPriority w:val="99"/>
    <w:unhideWhenUsed/>
    <w:rsid w:val="003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Company>St Columba's College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2017-09-17T23:41:00Z</dcterms:created>
  <dcterms:modified xsi:type="dcterms:W3CDTF">2017-09-17T23:41:00Z</dcterms:modified>
</cp:coreProperties>
</file>